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 w:cs="宋体"/>
          <w:color w:val="1D1D1D"/>
          <w:kern w:val="0"/>
          <w:sz w:val="32"/>
          <w:szCs w:val="32"/>
        </w:rPr>
      </w:pPr>
    </w:p>
    <w:p>
      <w:pPr>
        <w:ind w:firstLine="640" w:firstLineChars="200"/>
        <w:rPr>
          <w:rFonts w:hint="eastAsia" w:ascii="仿宋_GB2312" w:hAnsi="宋体" w:eastAsia="仿宋_GB2312" w:cs="宋体"/>
          <w:color w:val="1D1D1D"/>
          <w:kern w:val="0"/>
          <w:sz w:val="32"/>
          <w:szCs w:val="32"/>
        </w:rPr>
      </w:pPr>
    </w:p>
    <w:p>
      <w:pPr>
        <w:jc w:val="center"/>
        <w:rPr>
          <w:rFonts w:ascii="黑体" w:hAnsi="黑体" w:eastAsia="黑体" w:cs="宋体"/>
          <w:color w:val="1D1D1D"/>
          <w:kern w:val="0"/>
          <w:sz w:val="44"/>
          <w:szCs w:val="44"/>
        </w:rPr>
      </w:pPr>
      <w:r>
        <w:rPr>
          <w:rFonts w:hint="eastAsia" w:ascii="黑体" w:hAnsi="黑体" w:eastAsia="黑体" w:cs="宋体"/>
          <w:color w:val="1D1D1D"/>
          <w:kern w:val="0"/>
          <w:sz w:val="44"/>
          <w:szCs w:val="44"/>
        </w:rPr>
        <w:t>处置情况说明</w:t>
      </w:r>
    </w:p>
    <w:p>
      <w:pPr>
        <w:jc w:val="center"/>
        <w:rPr>
          <w:rFonts w:ascii="仿宋_GB2312" w:hAnsi="宋体" w:eastAsia="仿宋_GB2312" w:cs="宋体"/>
          <w:color w:val="1D1D1D"/>
          <w:kern w:val="0"/>
          <w:sz w:val="32"/>
          <w:szCs w:val="32"/>
        </w:rPr>
      </w:pPr>
    </w:p>
    <w:p>
      <w:pPr>
        <w:rPr>
          <w:rFonts w:ascii="仿宋_GB2312" w:hAnsi="宋体" w:eastAsia="仿宋_GB2312" w:cs="宋体"/>
          <w:color w:val="1D1D1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1D1D1D"/>
          <w:kern w:val="0"/>
          <w:sz w:val="32"/>
          <w:szCs w:val="32"/>
        </w:rPr>
        <w:t>1.当年科教副产品的产量、存量、使用、处置等基本情况。</w:t>
      </w:r>
    </w:p>
    <w:p>
      <w:pPr>
        <w:rPr>
          <w:rFonts w:ascii="仿宋_GB2312" w:hAnsi="宋体" w:eastAsia="仿宋_GB2312" w:cs="宋体"/>
          <w:color w:val="1D1D1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1D1D1D"/>
          <w:kern w:val="0"/>
          <w:sz w:val="32"/>
          <w:szCs w:val="32"/>
        </w:rPr>
        <w:t>2.已处置的科教副产品的数量。处置价格的定价依据。</w:t>
      </w:r>
    </w:p>
    <w:p>
      <w:pPr>
        <w:rPr>
          <w:rFonts w:ascii="仿宋_GB2312" w:hAnsi="宋体" w:eastAsia="仿宋_GB2312" w:cs="宋体"/>
          <w:color w:val="1D1D1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1D1D1D"/>
          <w:kern w:val="0"/>
          <w:sz w:val="32"/>
          <w:szCs w:val="32"/>
        </w:rPr>
        <w:t>附件：单位处置科教副产品的决策依据或相关会议资料。</w:t>
      </w:r>
    </w:p>
    <w:p>
      <w:pPr>
        <w:ind w:firstLine="960" w:firstLineChars="300"/>
        <w:rPr>
          <w:rFonts w:ascii="仿宋_GB2312" w:hAnsi="宋体" w:eastAsia="仿宋_GB2312" w:cs="宋体"/>
          <w:color w:val="1D1D1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1D1D1D"/>
          <w:kern w:val="0"/>
          <w:sz w:val="32"/>
          <w:szCs w:val="32"/>
        </w:rPr>
        <w:t>处置收入的上缴、使用情况登记等凭证及资料。</w:t>
      </w:r>
    </w:p>
    <w:p>
      <w:pPr>
        <w:ind w:firstLine="640" w:firstLineChars="200"/>
        <w:rPr>
          <w:rFonts w:ascii="仿宋_GB2312" w:hAnsi="宋体" w:eastAsia="仿宋_GB2312" w:cs="宋体"/>
          <w:color w:val="1D1D1D"/>
          <w:kern w:val="0"/>
          <w:sz w:val="32"/>
          <w:szCs w:val="32"/>
        </w:rPr>
      </w:pPr>
    </w:p>
    <w:p>
      <w:pPr>
        <w:ind w:firstLine="640" w:firstLineChars="200"/>
        <w:rPr>
          <w:rFonts w:hint="eastAsia" w:ascii="仿宋_GB2312" w:hAnsi="宋体" w:eastAsia="仿宋_GB2312" w:cs="宋体"/>
          <w:color w:val="1D1D1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1D1D1D"/>
          <w:kern w:val="0"/>
          <w:sz w:val="32"/>
          <w:szCs w:val="32"/>
        </w:rPr>
        <w:t>本年度参与完成的“新型大棚设施设备与蔬菜产业链集成与示范”科研副产品情况如下：</w:t>
      </w:r>
    </w:p>
    <w:p>
      <w:pPr>
        <w:ind w:firstLine="640" w:firstLineChars="200"/>
        <w:rPr>
          <w:rFonts w:ascii="仿宋_GB2312" w:hAnsi="宋体" w:eastAsia="仿宋_GB2312" w:cs="宋体"/>
          <w:color w:val="1D1D1D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1D1D1D"/>
          <w:kern w:val="0"/>
          <w:sz w:val="32"/>
          <w:szCs w:val="32"/>
        </w:rPr>
        <w:t>总量约</w:t>
      </w:r>
      <w:r>
        <w:rPr>
          <w:rFonts w:hint="eastAsia" w:ascii="仿宋_GB2312" w:hAnsi="宋体" w:eastAsia="仿宋_GB2312" w:cs="宋体"/>
          <w:color w:val="1D1D1D"/>
          <w:kern w:val="0"/>
          <w:sz w:val="32"/>
          <w:szCs w:val="32"/>
          <w:lang w:val="en-US" w:eastAsia="zh-CN"/>
        </w:rPr>
        <w:t>350</w:t>
      </w:r>
      <w:r>
        <w:rPr>
          <w:rFonts w:hint="eastAsia" w:ascii="仿宋_GB2312" w:hAnsi="宋体" w:eastAsia="仿宋_GB2312" w:cs="宋体"/>
          <w:color w:val="1D1D1D"/>
          <w:kern w:val="0"/>
          <w:sz w:val="32"/>
          <w:szCs w:val="32"/>
        </w:rPr>
        <w:t>公斤番茄。其中，2</w:t>
      </w:r>
      <w:r>
        <w:rPr>
          <w:rFonts w:hint="eastAsia" w:ascii="仿宋_GB2312" w:hAnsi="宋体" w:eastAsia="仿宋_GB2312" w:cs="宋体"/>
          <w:color w:val="1D1D1D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1D1D1D"/>
          <w:kern w:val="0"/>
          <w:sz w:val="32"/>
          <w:szCs w:val="32"/>
        </w:rPr>
        <w:t>0公斤为</w:t>
      </w:r>
      <w:r>
        <w:rPr>
          <w:rFonts w:hint="eastAsia" w:ascii="仿宋_GB2312" w:hAnsi="宋体" w:eastAsia="仿宋_GB2312" w:cs="宋体"/>
          <w:color w:val="1D1D1D"/>
          <w:kern w:val="0"/>
          <w:sz w:val="32"/>
          <w:szCs w:val="32"/>
          <w:lang w:val="en-US" w:eastAsia="zh-CN"/>
        </w:rPr>
        <w:t>不同</w:t>
      </w:r>
      <w:r>
        <w:rPr>
          <w:rFonts w:hint="eastAsia" w:ascii="仿宋_GB2312" w:hAnsi="宋体" w:eastAsia="仿宋_GB2312" w:cs="宋体"/>
          <w:color w:val="1D1D1D"/>
          <w:kern w:val="0"/>
          <w:sz w:val="32"/>
          <w:szCs w:val="32"/>
        </w:rPr>
        <w:t>番茄</w:t>
      </w:r>
      <w:r>
        <w:rPr>
          <w:rFonts w:hint="eastAsia" w:ascii="仿宋_GB2312" w:hAnsi="宋体" w:eastAsia="仿宋_GB2312" w:cs="宋体"/>
          <w:color w:val="1D1D1D"/>
          <w:kern w:val="0"/>
          <w:sz w:val="32"/>
          <w:szCs w:val="32"/>
          <w:lang w:val="en-US" w:eastAsia="zh-CN"/>
        </w:rPr>
        <w:t>材料的</w:t>
      </w:r>
      <w:r>
        <w:rPr>
          <w:rFonts w:hint="eastAsia" w:ascii="仿宋_GB2312" w:hAnsi="宋体" w:eastAsia="仿宋_GB2312" w:cs="宋体"/>
          <w:color w:val="1D1D1D"/>
          <w:kern w:val="0"/>
          <w:sz w:val="32"/>
          <w:szCs w:val="32"/>
        </w:rPr>
        <w:t>繁殖留种及</w:t>
      </w:r>
      <w:r>
        <w:rPr>
          <w:rFonts w:hint="eastAsia" w:ascii="仿宋_GB2312" w:hAnsi="宋体" w:eastAsia="仿宋_GB2312" w:cs="宋体"/>
          <w:color w:val="1D1D1D"/>
          <w:kern w:val="0"/>
          <w:sz w:val="32"/>
          <w:szCs w:val="32"/>
          <w:lang w:val="en-US" w:eastAsia="zh-CN"/>
        </w:rPr>
        <w:t>分析</w:t>
      </w:r>
      <w:r>
        <w:rPr>
          <w:rFonts w:hint="eastAsia" w:ascii="仿宋_GB2312" w:hAnsi="宋体" w:eastAsia="仿宋_GB2312" w:cs="宋体"/>
          <w:color w:val="1D1D1D"/>
          <w:kern w:val="0"/>
          <w:sz w:val="32"/>
          <w:szCs w:val="32"/>
        </w:rPr>
        <w:t>使用材料。推广展示用100公斤，变质损毁约50公斤。</w:t>
      </w:r>
    </w:p>
    <w:p>
      <w:pPr>
        <w:ind w:firstLine="640" w:firstLineChars="200"/>
        <w:jc w:val="right"/>
        <w:rPr>
          <w:rFonts w:hint="eastAsia" w:ascii="仿宋_GB2312" w:hAnsi="宋体" w:eastAsia="仿宋_GB2312" w:cs="宋体"/>
          <w:color w:val="1D1D1D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1D1D1D"/>
          <w:kern w:val="0"/>
          <w:sz w:val="32"/>
          <w:szCs w:val="32"/>
          <w:lang w:val="en-US" w:eastAsia="zh-CN"/>
        </w:rPr>
        <w:t>宫海军</w:t>
      </w:r>
    </w:p>
    <w:p>
      <w:pPr>
        <w:ind w:firstLine="640" w:firstLineChars="200"/>
        <w:jc w:val="right"/>
        <w:rPr>
          <w:rFonts w:hint="default" w:ascii="仿宋_GB2312" w:hAnsi="宋体" w:eastAsia="仿宋_GB2312" w:cs="宋体"/>
          <w:color w:val="1D1D1D"/>
          <w:kern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宋体" w:eastAsia="仿宋_GB2312" w:cs="宋体"/>
          <w:color w:val="1D1D1D"/>
          <w:kern w:val="0"/>
          <w:sz w:val="32"/>
          <w:szCs w:val="32"/>
          <w:lang w:val="en-US" w:eastAsia="zh-CN"/>
        </w:rPr>
        <w:t>2020.12.11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DA7"/>
    <w:rsid w:val="002E6AB7"/>
    <w:rsid w:val="003B0CD8"/>
    <w:rsid w:val="00450086"/>
    <w:rsid w:val="0045331C"/>
    <w:rsid w:val="00494A7D"/>
    <w:rsid w:val="00554B4E"/>
    <w:rsid w:val="00847DBD"/>
    <w:rsid w:val="00875D2E"/>
    <w:rsid w:val="00900B87"/>
    <w:rsid w:val="00A01A51"/>
    <w:rsid w:val="00B07425"/>
    <w:rsid w:val="00BB73B1"/>
    <w:rsid w:val="00CC24E7"/>
    <w:rsid w:val="00CE0867"/>
    <w:rsid w:val="00E55DA7"/>
    <w:rsid w:val="0CCA389D"/>
    <w:rsid w:val="1310359B"/>
    <w:rsid w:val="2B4956F0"/>
    <w:rsid w:val="44C73CA8"/>
    <w:rsid w:val="55503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17</Words>
  <Characters>98</Characters>
  <Lines>1</Lines>
  <Paragraphs>1</Paragraphs>
  <TotalTime>4</TotalTime>
  <ScaleCrop>false</ScaleCrop>
  <LinksUpToDate>false</LinksUpToDate>
  <CharactersWithSpaces>114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2018-11-08T02:24:00Z</dcterms:created>
  <dc:creator>董宏刚</dc:creator>
  <cp:lastModifiedBy>Administrator</cp:lastModifiedBy>
  <dcterms:modified xsi:type="dcterms:W3CDTF">2020-12-11T01:14:17Z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